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&lt;INSERT ORGANISATION NAME&gt; POSITIVE WORKING CULTURE DEVELOPMENT CHECKLIST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5"/>
        <w:gridCol w:w="941"/>
        <w:tblGridChange w:id="0">
          <w:tblGrid>
            <w:gridCol w:w="8075"/>
            <w:gridCol w:w="9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POSITIVE WORKING CULTURE DEVELOPMENT CHECKLIST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Your first step in ensuring staff provide dignified and respectful care is to show them how to do this. Having a positive, respectful culture throughout the organisation will help you achieve this. The checklist below gives examples of the steps you can take to implement this.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Examples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Poppins" w:cs="Poppins" w:eastAsia="Poppins" w:hAnsi="Poppi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4"/>
                <w:szCs w:val="24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Offer staff employment terms and conditions that shows you respect and value them.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Involve staff in developing your organisational values.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Get staff involved in new policy development.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Arrange regular training and updates for staff to help them improve and grow.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Offer staff a career path within your organisation.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Use appraisal and supervision sessions to help staff to overcome difficulties.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Treat all staff equally, not showing favouritism to one or two staff.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Be kind to staff.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Support staff when things go wrong, rather than chastising them.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Help staff to excel at their role.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Give staff autonomy where possible.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Pay attention to each of your staff member’s health and wellbeing.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sz w:val="24"/>
                <w:szCs w:val="24"/>
                <w:rtl w:val="0"/>
              </w:rPr>
              <w:t xml:space="preserve">Thank staff for a job well done.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49" w:top="1440" w:left="1440" w:right="144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b w:val="1"/>
        <w:i w:val="1"/>
        <w:sz w:val="12"/>
        <w:szCs w:val="12"/>
      </w:rPr>
      <w:drawing>
        <wp:inline distB="114300" distT="114300" distL="114300" distR="114300">
          <wp:extent cx="1465713" cy="4212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5713" cy="42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157AC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157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57AC"/>
  </w:style>
  <w:style w:type="paragraph" w:styleId="Footer">
    <w:name w:val="footer"/>
    <w:basedOn w:val="Normal"/>
    <w:link w:val="FooterChar"/>
    <w:uiPriority w:val="99"/>
    <w:unhideWhenUsed w:val="1"/>
    <w:rsid w:val="001157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57AC"/>
  </w:style>
  <w:style w:type="table" w:styleId="TableGrid">
    <w:name w:val="Table Grid"/>
    <w:basedOn w:val="TableNormal"/>
    <w:uiPriority w:val="39"/>
    <w:rsid w:val="007E0E31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E0E3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64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64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AQPF83TNN25Zu217fXViuP2Aw==">CgMxLjA4AHIhMXphRXA2QmxSRlVLelJEWlU2NnJ2RndabnQzTUxveksy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2021-02-02T09:44:00Z</dcterms:created>
  <dc:creator>Jacob Ward</dc:creator>
</cp:coreProperties>
</file>